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b/>
          <w:bCs/>
          <w:sz w:val="32"/>
          <w:szCs w:val="32"/>
        </w:rPr>
      </w:pPr>
      <w:bookmarkStart w:id="0" w:name="_GoBack"/>
      <w:r>
        <w:rPr>
          <w:rFonts w:hint="eastAsia" w:cs="宋体"/>
          <w:b/>
          <w:bCs/>
          <w:sz w:val="32"/>
          <w:szCs w:val="32"/>
        </w:rPr>
        <w:t>暑期“三下乡”社会实践团队网上招募操作流程</w:t>
      </w:r>
    </w:p>
    <w:bookmarkEnd w:id="0"/>
    <w:p>
      <w:pPr>
        <w:rPr>
          <w:rFonts w:cs="Times New Roman"/>
        </w:rPr>
      </w:pP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一、招募资格</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各学院团委、学生会、学生社团以及班级团支部具有发布暑期社会实践团队招募信息资格。其他个人如需发起团队招募应向班级团支部报备，由班级团支部统一发布团队招募信息。</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二、申请入驻</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各学院团委和学生团体首次使用第二课堂信息管理平台进行暑期社会实践团队招募时需要申请入驻（已经在该平台入驻的学院团委和学生团体无需注册，可直接登录操作）。具体流程如下：</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打开登录后台链接（</w:t>
      </w:r>
      <w:r>
        <w:rPr>
          <w:rFonts w:ascii="仿宋_GB2312" w:hAnsi="仿宋_GB2312" w:eastAsia="仿宋_GB2312" w:cs="仿宋_GB2312"/>
          <w:sz w:val="28"/>
          <w:szCs w:val="28"/>
        </w:rPr>
        <w:t>www.myouth.net</w:t>
      </w:r>
      <w:r>
        <w:rPr>
          <w:rFonts w:hint="eastAsia" w:ascii="仿宋_GB2312" w:hAnsi="仿宋_GB2312" w:eastAsia="仿宋_GB2312" w:cs="仿宋_GB2312"/>
          <w:sz w:val="28"/>
          <w:szCs w:val="28"/>
        </w:rPr>
        <w:t>），点击“注册微组织”按钮；填写信息后点击“立即注册”。</w:t>
      </w:r>
    </w:p>
    <w:p>
      <w:pPr>
        <w:spacing w:line="500" w:lineRule="exact"/>
        <w:ind w:firstLine="560" w:firstLineChars="200"/>
        <w:rPr>
          <w:rFonts w:ascii="仿宋_GB2312" w:hAnsi="仿宋_GB2312" w:eastAsia="仿宋_GB2312" w:cs="Times New Roman"/>
          <w:b/>
          <w:bCs/>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b/>
          <w:bCs/>
          <w:sz w:val="28"/>
          <w:szCs w:val="28"/>
        </w:rPr>
        <w:t>资料填写中微组织名称统一使用以下格式，否则审核不予通过：</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①学院：</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学院（学院名称填简称如“生科学院”）；</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②学生社团：社团全称（不要在前面加安徽师范大学）；</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③学生会：</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学院学生会（如新传学院学生会）；</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④团支部：</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级</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专业</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班团支部（如字数超过可使用简称）；</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完成注册；</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资格审查：校团委对申请入驻团体进行审查，通过后，系统会向注册时填写的邮箱号发送邮件提醒。</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三、信息发布</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通过审核的各学院团委和学生团体可通过后台登陆系统，点击</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“申报课程”填写团队招募具体信息。具体操作如下：</w:t>
      </w:r>
    </w:p>
    <w:p>
      <w:pPr>
        <w:spacing w:line="500" w:lineRule="exact"/>
        <w:ind w:firstLine="560" w:firstLineChars="200"/>
        <w:rPr>
          <w:rFonts w:ascii="仿宋_GB2312" w:hAnsi="仿宋_GB2312" w:eastAsia="仿宋_GB2312" w:cs="Times New Roman"/>
          <w:b/>
          <w:bCs/>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b/>
          <w:bCs/>
          <w:sz w:val="28"/>
          <w:szCs w:val="28"/>
        </w:rPr>
        <w:t>课程名称：统一使用“</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（学院简称）赴</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（地点）</w:t>
      </w:r>
      <w:r>
        <w:rPr>
          <w:rFonts w:ascii="仿宋_GB2312" w:hAnsi="仿宋_GB2312" w:eastAsia="仿宋_GB2312" w:cs="仿宋_GB2312"/>
          <w:b/>
          <w:bCs/>
          <w:sz w:val="28"/>
          <w:szCs w:val="28"/>
        </w:rPr>
        <w:t>XX</w:t>
      </w:r>
      <w:r>
        <w:rPr>
          <w:rFonts w:hint="eastAsia" w:ascii="仿宋_GB2312" w:hAnsi="仿宋_GB2312" w:eastAsia="仿宋_GB2312" w:cs="仿宋_GB2312"/>
          <w:b/>
          <w:bCs/>
          <w:sz w:val="28"/>
          <w:szCs w:val="28"/>
        </w:rPr>
        <w:t>（主题）团队”。</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课程时间：填写暑期社会实践开始与结束的具体时间；</w:t>
      </w:r>
    </w:p>
    <w:p>
      <w:pPr>
        <w:spacing w:line="500" w:lineRule="exact"/>
        <w:ind w:firstLine="560" w:firstLineChars="200"/>
        <w:rPr>
          <w:rFonts w:ascii="仿宋_GB2312" w:hAnsi="仿宋_GB2312" w:eastAsia="仿宋_GB2312" w:cs="Times New Roman"/>
          <w:color w:val="FF0000"/>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课程地点：</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①选择“线下活动”；</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②填写具体地址；</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课程类型：统一在下拉菜单中选择“社会实践”；</w:t>
      </w:r>
    </w:p>
    <w:p>
      <w:pPr>
        <w:spacing w:line="500" w:lineRule="exact"/>
        <w:rPr>
          <w:rFonts w:ascii="仿宋_GB2312" w:hAnsi="仿宋_GB2312" w:eastAsia="仿宋_GB2312" w:cs="Times New Roman"/>
          <w:sz w:val="28"/>
          <w:szCs w:val="28"/>
        </w:rPr>
      </w:pPr>
      <w:r>
        <w:rPr>
          <w:rFonts w:ascii="仿宋_GB2312" w:hAnsi="仿宋_GB2312" w:eastAsia="仿宋_GB2312" w:cs="仿宋_GB2312"/>
          <w:sz w:val="28"/>
          <w:szCs w:val="28"/>
        </w:rPr>
        <w:t xml:space="preserve">    5.</w:t>
      </w:r>
      <w:r>
        <w:rPr>
          <w:rFonts w:hint="eastAsia" w:ascii="仿宋_GB2312" w:hAnsi="仿宋_GB2312" w:eastAsia="仿宋_GB2312" w:cs="仿宋_GB2312"/>
          <w:sz w:val="28"/>
          <w:szCs w:val="28"/>
        </w:rPr>
        <w:t>课程级别：下拉菜单选择“校级”“院级”“班级”</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上传海报：可自行设置海报上传，也可使用默认；</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课程内容（活动介绍）：填写暑期社会实践的方案和组队要求等；</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团队对队员学历、专业、结构、生源地的要求，务必在精准说明，尽量规避无效报名。</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8.</w:t>
      </w:r>
      <w:r>
        <w:rPr>
          <w:rFonts w:hint="eastAsia" w:ascii="仿宋_GB2312" w:hAnsi="仿宋_GB2312" w:eastAsia="仿宋_GB2312" w:cs="仿宋_GB2312"/>
          <w:sz w:val="28"/>
          <w:szCs w:val="28"/>
        </w:rPr>
        <w:t>报名表单：根据实际情况填写相关信息；</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9.</w:t>
      </w:r>
      <w:r>
        <w:rPr>
          <w:rFonts w:hint="eastAsia" w:ascii="仿宋_GB2312" w:hAnsi="仿宋_GB2312" w:eastAsia="仿宋_GB2312" w:cs="仿宋_GB2312"/>
          <w:sz w:val="28"/>
          <w:szCs w:val="28"/>
        </w:rPr>
        <w:t>报名设置：</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①课程报名时间：统一截止至</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28</w:t>
      </w:r>
      <w:r>
        <w:rPr>
          <w:rFonts w:hint="eastAsia" w:ascii="仿宋_GB2312" w:hAnsi="仿宋_GB2312" w:eastAsia="仿宋_GB2312" w:cs="仿宋_GB2312"/>
          <w:sz w:val="28"/>
          <w:szCs w:val="28"/>
        </w:rPr>
        <w:t>日结束；</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②报名对象设置：在对应项内勾选；</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③报名人数设置：根据团队组建要求；</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10.</w:t>
      </w:r>
      <w:r>
        <w:rPr>
          <w:rFonts w:hint="eastAsia" w:ascii="仿宋_GB2312" w:hAnsi="仿宋_GB2312" w:eastAsia="仿宋_GB2312" w:cs="仿宋_GB2312"/>
          <w:sz w:val="28"/>
          <w:szCs w:val="28"/>
        </w:rPr>
        <w:t>话题设置：自行选择是否开启；</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11.</w:t>
      </w:r>
      <w:r>
        <w:rPr>
          <w:rFonts w:hint="eastAsia" w:ascii="仿宋_GB2312" w:hAnsi="仿宋_GB2312" w:eastAsia="仿宋_GB2312" w:cs="仿宋_GB2312"/>
          <w:sz w:val="28"/>
          <w:szCs w:val="28"/>
        </w:rPr>
        <w:t>评价设置：自行选择是否开启；</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12.</w:t>
      </w:r>
      <w:r>
        <w:rPr>
          <w:rFonts w:hint="eastAsia" w:ascii="仿宋_GB2312" w:hAnsi="仿宋_GB2312" w:eastAsia="仿宋_GB2312" w:cs="仿宋_GB2312"/>
          <w:sz w:val="28"/>
          <w:szCs w:val="28"/>
        </w:rPr>
        <w:t>评分设置：</w:t>
      </w:r>
      <w:r>
        <w:rPr>
          <w:rFonts w:hint="eastAsia" w:ascii="仿宋_GB2312" w:hAnsi="仿宋_GB2312" w:eastAsia="仿宋_GB2312" w:cs="仿宋_GB2312"/>
          <w:b/>
          <w:bCs/>
          <w:sz w:val="28"/>
          <w:szCs w:val="28"/>
        </w:rPr>
        <w:t>（请注意：审核通过后无法更改）</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①学分项名称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分值</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最高数量</w:t>
      </w:r>
    </w:p>
    <w:p>
      <w:pPr>
        <w:spacing w:line="50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班级参与</w:t>
      </w:r>
      <w:r>
        <w:rPr>
          <w:rFonts w:ascii="仿宋_GB2312" w:hAnsi="仿宋_GB2312" w:eastAsia="仿宋_GB2312" w:cs="仿宋_GB2312"/>
          <w:sz w:val="28"/>
          <w:szCs w:val="28"/>
        </w:rPr>
        <w:t xml:space="preserve">                  0.5</w:t>
      </w:r>
      <w:r>
        <w:t xml:space="preserve">         </w:t>
      </w:r>
      <w:r>
        <w:rPr>
          <w:rFonts w:ascii="仿宋_GB2312" w:hAnsi="仿宋_GB2312" w:eastAsia="仿宋_GB2312" w:cs="仿宋_GB2312"/>
          <w:sz w:val="28"/>
          <w:szCs w:val="28"/>
        </w:rPr>
        <w:t>20</w:t>
      </w:r>
    </w:p>
    <w:p>
      <w:pPr>
        <w:spacing w:line="500" w:lineRule="exact"/>
        <w:ind w:firstLine="840" w:firstLineChars="3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院级参与</w:t>
      </w:r>
      <w:r>
        <w:rPr>
          <w:rFonts w:ascii="仿宋_GB2312" w:hAnsi="仿宋_GB2312" w:eastAsia="仿宋_GB2312" w:cs="仿宋_GB2312"/>
          <w:sz w:val="28"/>
          <w:szCs w:val="28"/>
        </w:rPr>
        <w:t xml:space="preserve">                  0.6       20</w:t>
      </w:r>
    </w:p>
    <w:p>
      <w:pPr>
        <w:spacing w:line="500" w:lineRule="exact"/>
        <w:ind w:firstLine="840" w:firstLineChars="3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校级参与</w:t>
      </w:r>
      <w:r>
        <w:rPr>
          <w:rFonts w:ascii="仿宋_GB2312" w:hAnsi="仿宋_GB2312" w:eastAsia="仿宋_GB2312" w:cs="仿宋_GB2312"/>
          <w:sz w:val="28"/>
          <w:szCs w:val="28"/>
        </w:rPr>
        <w:t xml:space="preserve">                  0.7       20</w:t>
      </w:r>
    </w:p>
    <w:p>
      <w:pPr>
        <w:spacing w:line="500" w:lineRule="exact"/>
        <w:ind w:firstLine="840" w:firstLineChars="3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院级优秀个人（作品）</w:t>
      </w:r>
      <w:r>
        <w:rPr>
          <w:rFonts w:ascii="仿宋_GB2312" w:hAnsi="仿宋_GB2312" w:eastAsia="仿宋_GB2312" w:cs="仿宋_GB2312"/>
          <w:sz w:val="28"/>
          <w:szCs w:val="28"/>
        </w:rPr>
        <w:t xml:space="preserve">      1.0       20</w:t>
      </w:r>
    </w:p>
    <w:p>
      <w:pPr>
        <w:spacing w:line="500" w:lineRule="exact"/>
        <w:ind w:firstLine="840" w:firstLineChars="3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校级优秀个人（作品）</w:t>
      </w:r>
      <w:r>
        <w:rPr>
          <w:rFonts w:ascii="仿宋_GB2312" w:hAnsi="仿宋_GB2312" w:eastAsia="仿宋_GB2312" w:cs="仿宋_GB2312"/>
          <w:sz w:val="28"/>
          <w:szCs w:val="28"/>
        </w:rPr>
        <w:t xml:space="preserve">      1.5       20</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②学分所属模块（勾选）：</w:t>
      </w:r>
      <w:r>
        <w:rPr>
          <w:rFonts w:ascii="仿宋_GB2312" w:hAnsi="仿宋_GB2312" w:eastAsia="仿宋_GB2312" w:cs="仿宋_GB2312"/>
          <w:sz w:val="28"/>
          <w:szCs w:val="28"/>
        </w:rPr>
        <w:t>A</w:t>
      </w:r>
      <w:r>
        <w:rPr>
          <w:rFonts w:hint="eastAsia" w:ascii="仿宋_GB2312" w:hAnsi="仿宋_GB2312" w:eastAsia="仿宋_GB2312" w:cs="仿宋_GB2312"/>
          <w:sz w:val="28"/>
          <w:szCs w:val="28"/>
        </w:rPr>
        <w:t>模块；</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③评分规则：</w:t>
      </w:r>
      <w:r>
        <w:rPr>
          <w:rFonts w:hint="eastAsia" w:ascii="仿宋_GB2312" w:hAnsi="仿宋_GB2312" w:eastAsia="仿宋_GB2312" w:cs="仿宋_GB2312"/>
          <w:b/>
          <w:bCs/>
          <w:sz w:val="28"/>
          <w:szCs w:val="28"/>
        </w:rPr>
        <w:t>统一选择“通过后可以评分”；</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14.</w:t>
      </w:r>
      <w:r>
        <w:rPr>
          <w:rFonts w:hint="eastAsia" w:ascii="仿宋_GB2312" w:hAnsi="仿宋_GB2312" w:eastAsia="仿宋_GB2312" w:cs="仿宋_GB2312"/>
          <w:sz w:val="28"/>
          <w:szCs w:val="28"/>
        </w:rPr>
        <w:t>审核设置：</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①课程所属院系：选择自己所在学院；</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②附加信息：有其他说明在此填写，若没有填无；</w:t>
      </w:r>
    </w:p>
    <w:p>
      <w:pPr>
        <w:spacing w:line="500" w:lineRule="exact"/>
        <w:ind w:firstLine="560" w:firstLineChars="200"/>
        <w:jc w:val="left"/>
        <w:rPr>
          <w:rFonts w:ascii="仿宋_GB2312" w:hAnsi="仿宋_GB2312" w:eastAsia="仿宋_GB2312" w:cs="Times New Roman"/>
          <w:sz w:val="28"/>
          <w:szCs w:val="28"/>
        </w:rPr>
      </w:pPr>
      <w:r>
        <w:rPr>
          <w:rFonts w:hint="eastAsia" w:ascii="仿宋_GB2312" w:hAnsi="仿宋_GB2312" w:eastAsia="仿宋_GB2312" w:cs="仿宋_GB2312"/>
          <w:sz w:val="28"/>
          <w:szCs w:val="28"/>
        </w:rPr>
        <w:t>③审核后自动发布：</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15.</w:t>
      </w:r>
      <w:r>
        <w:rPr>
          <w:rFonts w:hint="eastAsia" w:ascii="仿宋_GB2312" w:hAnsi="仿宋_GB2312" w:eastAsia="仿宋_GB2312" w:cs="仿宋_GB2312"/>
          <w:sz w:val="28"/>
          <w:szCs w:val="28"/>
        </w:rPr>
        <w:t>提交审核。提交后，若审核通过，团队招募信息会在学校第二课堂信息平台上发布。</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四、学生报名</w:t>
      </w:r>
    </w:p>
    <w:p>
      <w:pPr>
        <w:spacing w:line="50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各学院学生可通过手机端进入安徽师大共青团微信公众号（</w:t>
      </w:r>
      <w:r>
        <w:rPr>
          <w:rFonts w:ascii="仿宋_GB2312" w:hAnsi="仿宋_GB2312" w:eastAsia="仿宋_GB2312" w:cs="仿宋_GB2312"/>
          <w:sz w:val="28"/>
          <w:szCs w:val="28"/>
        </w:rPr>
        <w:t>ahnutw</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点击“二三课堂”</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“第二课堂”进入系统页面，点击“放大镜”按钮，选择“社会实践”进行搜索，浏览团队招募信息并提交报名信息。每个学生限参加</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个团队。</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五、报名审核</w:t>
      </w:r>
    </w:p>
    <w:p>
      <w:pPr>
        <w:spacing w:line="500" w:lineRule="exact"/>
        <w:ind w:firstLine="560" w:firstLineChars="200"/>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团队招募发起方进入管理后台，依次点击“课程管理”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相应的课程</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“报名管理”即可查看学生报名信息。点击昵称可查看学生详细信息。</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根据团队组建需求选择团队队员，对其进行“通过”和“拒绝”的勾选操作。</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通过审核者会在手机微信端收到审核通过的通知。</w:t>
      </w:r>
    </w:p>
    <w:p>
      <w:pPr>
        <w:spacing w:line="500" w:lineRule="exact"/>
        <w:ind w:firstLine="562" w:firstLineChars="200"/>
        <w:rPr>
          <w:rFonts w:ascii="仿宋_GB2312" w:hAnsi="仿宋_GB2312" w:eastAsia="仿宋_GB2312" w:cs="Times New Roman"/>
          <w:b/>
          <w:bCs/>
          <w:sz w:val="28"/>
          <w:szCs w:val="28"/>
        </w:rPr>
      </w:pPr>
      <w:r>
        <w:rPr>
          <w:rFonts w:hint="eastAsia" w:ascii="仿宋_GB2312" w:hAnsi="仿宋_GB2312" w:eastAsia="仿宋_GB2312" w:cs="仿宋_GB2312"/>
          <w:b/>
          <w:bCs/>
          <w:sz w:val="28"/>
          <w:szCs w:val="28"/>
        </w:rPr>
        <w:t>六、学分认证与公示</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待暑期社会实践全部工作结束后，团队负责人应根据学校和学院对暑期社会实践活动的评选结果对相应队员进行学分认证操作。</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登录系统后台，依次点击课程管理</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相应课程</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评分管理，对相应学生进行学分认证操作。</w:t>
      </w:r>
    </w:p>
    <w:p>
      <w:pPr>
        <w:spacing w:line="500" w:lineRule="exact"/>
        <w:ind w:firstLine="560" w:firstLineChars="200"/>
        <w:jc w:val="left"/>
        <w:rPr>
          <w:rFonts w:ascii="仿宋_GB2312" w:hAnsi="仿宋_GB2312" w:eastAsia="仿宋_GB2312" w:cs="Times New Roman"/>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操作结束后，点击</w:t>
      </w:r>
      <w:r>
        <w:rPr>
          <w:rFonts w:hint="eastAsia" w:ascii="仿宋_GB2312" w:hAnsi="仿宋_GB2312" w:eastAsia="仿宋_GB2312" w:cs="仿宋_GB2312"/>
          <w:b/>
          <w:bCs/>
          <w:sz w:val="28"/>
          <w:szCs w:val="28"/>
        </w:rPr>
        <w:t>评分公示</w:t>
      </w:r>
      <w:r>
        <w:rPr>
          <w:rFonts w:hint="eastAsia" w:ascii="仿宋_GB2312" w:hAnsi="仿宋_GB2312" w:eastAsia="仿宋_GB2312" w:cs="仿宋_GB2312"/>
          <w:sz w:val="28"/>
          <w:szCs w:val="28"/>
        </w:rPr>
        <w:t>，即可向相应学生手机微信端发送学分公示信息，公示期为</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天。如有学生反馈意见，可在此期间对学分进行修改。</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FA9"/>
    <w:rsid w:val="00012ED5"/>
    <w:rsid w:val="0008540F"/>
    <w:rsid w:val="000A104B"/>
    <w:rsid w:val="000C0A0D"/>
    <w:rsid w:val="000C5CCB"/>
    <w:rsid w:val="000E7148"/>
    <w:rsid w:val="0011217E"/>
    <w:rsid w:val="001137C8"/>
    <w:rsid w:val="00115289"/>
    <w:rsid w:val="001243D2"/>
    <w:rsid w:val="001255B2"/>
    <w:rsid w:val="001334EE"/>
    <w:rsid w:val="001814E1"/>
    <w:rsid w:val="0018704D"/>
    <w:rsid w:val="0019783F"/>
    <w:rsid w:val="001E208A"/>
    <w:rsid w:val="00252848"/>
    <w:rsid w:val="00263C8A"/>
    <w:rsid w:val="002B1DE8"/>
    <w:rsid w:val="002E0C98"/>
    <w:rsid w:val="00306F00"/>
    <w:rsid w:val="00373A41"/>
    <w:rsid w:val="00381451"/>
    <w:rsid w:val="003A1D06"/>
    <w:rsid w:val="003E39D1"/>
    <w:rsid w:val="003F6210"/>
    <w:rsid w:val="00420E7F"/>
    <w:rsid w:val="0042780B"/>
    <w:rsid w:val="0043521A"/>
    <w:rsid w:val="004A3C3F"/>
    <w:rsid w:val="004C77B9"/>
    <w:rsid w:val="004E7FB0"/>
    <w:rsid w:val="004F7B8E"/>
    <w:rsid w:val="00511B02"/>
    <w:rsid w:val="00567EDB"/>
    <w:rsid w:val="00577EAD"/>
    <w:rsid w:val="00583CB2"/>
    <w:rsid w:val="0059484B"/>
    <w:rsid w:val="005C39A7"/>
    <w:rsid w:val="00601E7B"/>
    <w:rsid w:val="00605260"/>
    <w:rsid w:val="00614FA9"/>
    <w:rsid w:val="00640D7A"/>
    <w:rsid w:val="006412E5"/>
    <w:rsid w:val="006818AD"/>
    <w:rsid w:val="00696D83"/>
    <w:rsid w:val="006A69DB"/>
    <w:rsid w:val="006C1037"/>
    <w:rsid w:val="006E33B0"/>
    <w:rsid w:val="006E69BC"/>
    <w:rsid w:val="00706F1A"/>
    <w:rsid w:val="00715E08"/>
    <w:rsid w:val="007363A6"/>
    <w:rsid w:val="00742627"/>
    <w:rsid w:val="00751523"/>
    <w:rsid w:val="00792C71"/>
    <w:rsid w:val="007C6905"/>
    <w:rsid w:val="008036CD"/>
    <w:rsid w:val="00806A87"/>
    <w:rsid w:val="00824B85"/>
    <w:rsid w:val="00833BA4"/>
    <w:rsid w:val="0083492C"/>
    <w:rsid w:val="00840A53"/>
    <w:rsid w:val="008462C6"/>
    <w:rsid w:val="00861EDA"/>
    <w:rsid w:val="00863A6E"/>
    <w:rsid w:val="00865A9C"/>
    <w:rsid w:val="008957F5"/>
    <w:rsid w:val="008D490E"/>
    <w:rsid w:val="00900071"/>
    <w:rsid w:val="00904CCB"/>
    <w:rsid w:val="00916D00"/>
    <w:rsid w:val="0093282C"/>
    <w:rsid w:val="00944148"/>
    <w:rsid w:val="0095452D"/>
    <w:rsid w:val="00985DEB"/>
    <w:rsid w:val="00994DFA"/>
    <w:rsid w:val="00A2130E"/>
    <w:rsid w:val="00A219D9"/>
    <w:rsid w:val="00A2375C"/>
    <w:rsid w:val="00A53EB9"/>
    <w:rsid w:val="00AA5A7B"/>
    <w:rsid w:val="00AB2980"/>
    <w:rsid w:val="00AD50CF"/>
    <w:rsid w:val="00AE4579"/>
    <w:rsid w:val="00B0327D"/>
    <w:rsid w:val="00B238AF"/>
    <w:rsid w:val="00B43F54"/>
    <w:rsid w:val="00B45FBC"/>
    <w:rsid w:val="00B52D0B"/>
    <w:rsid w:val="00B547AC"/>
    <w:rsid w:val="00B96211"/>
    <w:rsid w:val="00C1629D"/>
    <w:rsid w:val="00C20E4E"/>
    <w:rsid w:val="00C32373"/>
    <w:rsid w:val="00C4372C"/>
    <w:rsid w:val="00C62578"/>
    <w:rsid w:val="00C759FA"/>
    <w:rsid w:val="00C853AA"/>
    <w:rsid w:val="00C86F13"/>
    <w:rsid w:val="00C91E7C"/>
    <w:rsid w:val="00CB1184"/>
    <w:rsid w:val="00CC0494"/>
    <w:rsid w:val="00CF3AB4"/>
    <w:rsid w:val="00D002A7"/>
    <w:rsid w:val="00D529D5"/>
    <w:rsid w:val="00D82FE5"/>
    <w:rsid w:val="00D844E4"/>
    <w:rsid w:val="00D907D9"/>
    <w:rsid w:val="00DB55A8"/>
    <w:rsid w:val="00DC270A"/>
    <w:rsid w:val="00DF7AE1"/>
    <w:rsid w:val="00E476B1"/>
    <w:rsid w:val="00E47A6D"/>
    <w:rsid w:val="00E55B43"/>
    <w:rsid w:val="00E86460"/>
    <w:rsid w:val="00E95158"/>
    <w:rsid w:val="00F0062D"/>
    <w:rsid w:val="00F044B2"/>
    <w:rsid w:val="00F114CB"/>
    <w:rsid w:val="00F249B7"/>
    <w:rsid w:val="00F46CA1"/>
    <w:rsid w:val="00F52A9D"/>
    <w:rsid w:val="00F80768"/>
    <w:rsid w:val="00F93D71"/>
    <w:rsid w:val="00F9773E"/>
    <w:rsid w:val="00FA1898"/>
    <w:rsid w:val="00FD1B8E"/>
    <w:rsid w:val="01A22E15"/>
    <w:rsid w:val="0EF1682C"/>
    <w:rsid w:val="21070C1F"/>
    <w:rsid w:val="29910398"/>
    <w:rsid w:val="30D75197"/>
    <w:rsid w:val="34B97066"/>
    <w:rsid w:val="35122F78"/>
    <w:rsid w:val="371F6287"/>
    <w:rsid w:val="40AD114E"/>
    <w:rsid w:val="5B4474BE"/>
    <w:rsid w:val="5EB63322"/>
    <w:rsid w:val="65D05963"/>
    <w:rsid w:val="781D6D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99"/>
    <w:rPr>
      <w:b/>
      <w:bCs/>
    </w:rPr>
  </w:style>
  <w:style w:type="character" w:customStyle="1" w:styleId="7">
    <w:name w:val="Footer Char"/>
    <w:basedOn w:val="4"/>
    <w:link w:val="2"/>
    <w:semiHidden/>
    <w:qFormat/>
    <w:locked/>
    <w:uiPriority w:val="99"/>
    <w:rPr>
      <w:sz w:val="18"/>
      <w:szCs w:val="18"/>
    </w:rPr>
  </w:style>
  <w:style w:type="character" w:customStyle="1" w:styleId="8">
    <w:name w:val="Header Char"/>
    <w:basedOn w:val="4"/>
    <w:link w:val="3"/>
    <w:semiHidden/>
    <w:locked/>
    <w:uiPriority w:val="99"/>
    <w:rPr>
      <w:sz w:val="18"/>
      <w:szCs w:val="18"/>
    </w:rPr>
  </w:style>
  <w:style w:type="paragraph" w:customStyle="1" w:styleId="9">
    <w:name w:val="List Paragraph1"/>
    <w:basedOn w:val="1"/>
    <w:qFormat/>
    <w:uiPriority w:val="99"/>
    <w:pPr>
      <w:ind w:firstLine="420" w:firstLineChars="200"/>
    </w:pPr>
  </w:style>
  <w:style w:type="character" w:customStyle="1" w:styleId="10">
    <w:name w:val="item"/>
    <w:basedOn w:val="4"/>
    <w:qFormat/>
    <w:uiPriority w:val="99"/>
  </w:style>
  <w:style w:type="character" w:customStyle="1" w:styleId="11">
    <w:name w:val="wt"/>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3</Pages>
  <Words>254</Words>
  <Characters>1454</Characters>
  <Lines>0</Lines>
  <Paragraphs>0</Paragraphs>
  <TotalTime>15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2018-05-01T03:31:00Z</dcterms:created>
  <dc:creator>Windows User</dc:creator>
  <cp:lastModifiedBy>Administrator</cp:lastModifiedBy>
  <cp:lastPrinted>2016-04-21T09:15:00Z</cp:lastPrinted>
  <dcterms:modified xsi:type="dcterms:W3CDTF">2018-05-09T02:09:33Z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